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903D" w14:textId="77777777" w:rsidR="00686887" w:rsidRDefault="00845404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Struktura informací zveřejňovaných o povinném subjektu u obcí. </w:t>
      </w:r>
    </w:p>
    <w:p w14:paraId="105F4C34" w14:textId="77777777" w:rsidR="00686887" w:rsidRDefault="00845404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2FB2AC7" w14:textId="77777777" w:rsidR="00686887" w:rsidRDefault="00845404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8A4DD7F" w14:textId="77777777" w:rsidR="00686887" w:rsidRDefault="00845404">
      <w:pPr>
        <w:spacing w:after="0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tbl>
      <w:tblPr>
        <w:tblStyle w:val="TableGrid"/>
        <w:tblW w:w="10428" w:type="dxa"/>
        <w:tblInd w:w="118" w:type="dxa"/>
        <w:tblCellMar>
          <w:top w:w="5" w:type="dxa"/>
          <w:left w:w="5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963"/>
        <w:gridCol w:w="3790"/>
        <w:gridCol w:w="5675"/>
      </w:tblGrid>
      <w:tr w:rsidR="00686887" w14:paraId="308FA2B1" w14:textId="77777777">
        <w:trPr>
          <w:trHeight w:val="36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D23CBD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CBD7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Název 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48E540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Heřmaneč </w:t>
            </w:r>
          </w:p>
        </w:tc>
      </w:tr>
      <w:tr w:rsidR="00686887" w14:paraId="1331FF8D" w14:textId="77777777">
        <w:trPr>
          <w:trHeight w:val="701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611CFF" w14:textId="77777777" w:rsidR="00686887" w:rsidRDefault="00845404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  <w:p w14:paraId="55A21B0F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DFAC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Důvod a způsob založení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359F6E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6887" w14:paraId="0C5BC439" w14:textId="77777777">
        <w:trPr>
          <w:trHeight w:val="2756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258DBB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F9AE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Organizační struktura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F094B47" w14:textId="77777777" w:rsidR="00686887" w:rsidRDefault="00845404">
            <w:pPr>
              <w:spacing w:after="74"/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Starosta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Zdeněk Mayer </w:t>
            </w:r>
          </w:p>
          <w:p w14:paraId="72999418" w14:textId="0AD5FA9A" w:rsidR="00686887" w:rsidRDefault="00845404">
            <w:pPr>
              <w:spacing w:after="43"/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Místostarostka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A274D9">
              <w:rPr>
                <w:rFonts w:ascii="Times New Roman" w:eastAsia="Times New Roman" w:hAnsi="Times New Roman" w:cs="Times New Roman"/>
                <w:sz w:val="24"/>
              </w:rPr>
              <w:t>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Renata Potměšilová </w:t>
            </w:r>
          </w:p>
          <w:p w14:paraId="08D34A7E" w14:textId="77777777" w:rsidR="00686887" w:rsidRDefault="00845404" w:rsidP="004A5568">
            <w:pPr>
              <w:spacing w:after="41"/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Zastupitelé</w:t>
            </w:r>
            <w:r>
              <w:rPr>
                <w:rFonts w:ascii="Times New Roman" w:eastAsia="Times New Roman" w:hAnsi="Times New Roman" w:cs="Times New Roman"/>
                <w:sz w:val="24"/>
              </w:rPr>
              <w:t>: Jos</w:t>
            </w:r>
            <w:r w:rsidR="004A5568">
              <w:rPr>
                <w:rFonts w:ascii="Times New Roman" w:eastAsia="Times New Roman" w:hAnsi="Times New Roman" w:cs="Times New Roman"/>
                <w:sz w:val="24"/>
              </w:rPr>
              <w:t xml:space="preserve">ef Slavík, Václav Pecha, Josef </w:t>
            </w:r>
            <w:proofErr w:type="spellStart"/>
            <w:r w:rsidR="004A5568">
              <w:rPr>
                <w:rFonts w:ascii="Times New Roman" w:eastAsia="Times New Roman" w:hAnsi="Times New Roman" w:cs="Times New Roman"/>
                <w:sz w:val="24"/>
              </w:rPr>
              <w:t>Matyšek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A5568">
              <w:rPr>
                <w:rFonts w:ascii="Times New Roman" w:eastAsia="Times New Roman" w:hAnsi="Times New Roman" w:cs="Times New Roman"/>
                <w:sz w:val="24"/>
              </w:rPr>
              <w:t xml:space="preserve"> Karel Kalenský, Martin Novák</w:t>
            </w:r>
          </w:p>
          <w:p w14:paraId="2CDD7B4C" w14:textId="77777777" w:rsidR="00686887" w:rsidRDefault="00845404" w:rsidP="004A5568">
            <w:pPr>
              <w:spacing w:after="83"/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Finanční výbor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4A5568">
              <w:rPr>
                <w:rFonts w:ascii="Times New Roman" w:eastAsia="Times New Roman" w:hAnsi="Times New Roman" w:cs="Times New Roman"/>
                <w:sz w:val="24"/>
              </w:rPr>
              <w:t>Václav Pecha, Martin Novák, Martin Kubeš</w:t>
            </w:r>
          </w:p>
          <w:p w14:paraId="47CFDCF0" w14:textId="77777777" w:rsidR="00686887" w:rsidRPr="004A5568" w:rsidRDefault="00845404" w:rsidP="004A5568">
            <w:pPr>
              <w:spacing w:after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Kontrolní výbor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4A5568">
              <w:rPr>
                <w:rFonts w:ascii="Times New Roman" w:eastAsia="Times New Roman" w:hAnsi="Times New Roman" w:cs="Times New Roman"/>
                <w:sz w:val="24"/>
              </w:rPr>
              <w:t xml:space="preserve"> Josef Slavík, Josef </w:t>
            </w:r>
            <w:proofErr w:type="spellStart"/>
            <w:r w:rsidR="004A5568">
              <w:rPr>
                <w:rFonts w:ascii="Times New Roman" w:eastAsia="Times New Roman" w:hAnsi="Times New Roman" w:cs="Times New Roman"/>
                <w:sz w:val="24"/>
              </w:rPr>
              <w:t>Matyšek</w:t>
            </w:r>
            <w:proofErr w:type="spellEnd"/>
            <w:r w:rsidR="004A5568">
              <w:rPr>
                <w:rFonts w:ascii="Times New Roman" w:eastAsia="Times New Roman" w:hAnsi="Times New Roman" w:cs="Times New Roman"/>
                <w:sz w:val="24"/>
              </w:rPr>
              <w:t>, Petra Pechová</w:t>
            </w:r>
          </w:p>
        </w:tc>
      </w:tr>
      <w:tr w:rsidR="00686887" w14:paraId="752CB098" w14:textId="77777777">
        <w:trPr>
          <w:trHeight w:val="1082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837ACD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D7E0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Kontaktní spojení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087834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Starosta: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Zdeněk Mayer </w:t>
            </w:r>
          </w:p>
          <w:p w14:paraId="68F835D6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Tel.: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+420 728 231 234 </w:t>
            </w:r>
          </w:p>
          <w:p w14:paraId="15362F82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Mail: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z.mayer@seznam.cz </w:t>
            </w:r>
          </w:p>
          <w:p w14:paraId="5AC93CC1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Mail: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info@hermanec.cz </w:t>
            </w:r>
          </w:p>
        </w:tc>
      </w:tr>
      <w:tr w:rsidR="00686887" w14:paraId="42523F7D" w14:textId="77777777">
        <w:trPr>
          <w:trHeight w:val="1042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7FBA6B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76D0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Kontaktní poštovní adresa a adresa úřadovny pro osobní návštěvu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31DB82A" w14:textId="77777777" w:rsidR="00686887" w:rsidRDefault="00845404">
            <w:pPr>
              <w:spacing w:after="85"/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Obecní úřad  </w:t>
            </w:r>
          </w:p>
          <w:p w14:paraId="562F22B6" w14:textId="77777777" w:rsidR="00686887" w:rsidRDefault="00845404">
            <w:pPr>
              <w:spacing w:after="87"/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Heřmaneč 20  </w:t>
            </w:r>
          </w:p>
          <w:p w14:paraId="695378E8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PSČ 378 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686887" w14:paraId="51222034" w14:textId="77777777">
        <w:trPr>
          <w:trHeight w:val="701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5A64C4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A28B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Úřední hodiny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E0AB8E" w14:textId="77777777" w:rsidR="00686887" w:rsidRDefault="004A5568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Pondělí 17:00 – 18:00</w:t>
            </w:r>
          </w:p>
        </w:tc>
      </w:tr>
      <w:tr w:rsidR="00686887" w14:paraId="7F2D0204" w14:textId="77777777">
        <w:trPr>
          <w:trHeight w:val="698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3A5EE2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4.4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BE78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Telefonní čísla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D5EE8A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Tel.: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+420 728 231 234 </w:t>
            </w:r>
          </w:p>
        </w:tc>
      </w:tr>
      <w:tr w:rsidR="00686887" w14:paraId="07CF23C8" w14:textId="77777777">
        <w:trPr>
          <w:trHeight w:val="355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B34424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4.6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207A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Adresa internetové stránky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CCA47D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www.hermanec.cz </w:t>
            </w:r>
          </w:p>
        </w:tc>
      </w:tr>
      <w:tr w:rsidR="00686887" w14:paraId="5EC9F0F4" w14:textId="77777777">
        <w:trPr>
          <w:trHeight w:val="701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9C775D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4.7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FE1A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Adresa e-podatelny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702B0C" w14:textId="77777777" w:rsidR="00686887" w:rsidRDefault="00845404">
            <w:pPr>
              <w:spacing w:after="45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info@hermanec.cz </w:t>
            </w:r>
          </w:p>
          <w:p w14:paraId="3E305216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Datová schránka: cbzb8mr </w:t>
            </w:r>
          </w:p>
        </w:tc>
      </w:tr>
      <w:tr w:rsidR="00686887" w14:paraId="0C48C65E" w14:textId="77777777">
        <w:trPr>
          <w:trHeight w:val="1047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DAE1D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5078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Případné platby lze poukázat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8505CD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Česká spořitelna, a. s. </w:t>
            </w:r>
          </w:p>
          <w:p w14:paraId="033C6D22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Bankovní spojení: 603163319/0800 </w:t>
            </w:r>
          </w:p>
          <w:p w14:paraId="403354CB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6887" w14:paraId="561C3D8A" w14:textId="77777777">
        <w:trPr>
          <w:trHeight w:val="545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EECDBA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40A6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IČO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57DF3E" w14:textId="77777777" w:rsidR="00686887" w:rsidRDefault="00845404">
            <w:pPr>
              <w:ind w:left="77" w:right="44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00477010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686887" w14:paraId="3D3FE1D9" w14:textId="77777777">
        <w:trPr>
          <w:trHeight w:val="355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71C62E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8D87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DIČ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E6470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Obec nemá </w:t>
            </w:r>
          </w:p>
        </w:tc>
      </w:tr>
      <w:tr w:rsidR="00686887" w14:paraId="74B4B211" w14:textId="77777777">
        <w:trPr>
          <w:trHeight w:val="355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C80E68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8.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9E0C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Dokumenty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050C45" w14:textId="77777777" w:rsidR="00686887" w:rsidRDefault="008454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6887" w14:paraId="26A0B139" w14:textId="77777777">
        <w:trPr>
          <w:trHeight w:val="698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2031E2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80BF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Seznamy hlavních dokumentů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25EA78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DBB90F3" w14:textId="77777777" w:rsidR="00686887" w:rsidRDefault="00845404">
      <w:pPr>
        <w:spacing w:after="0"/>
      </w:pPr>
      <w:r>
        <w:rPr>
          <w:rFonts w:ascii="Times New Roman" w:eastAsia="Times New Roman" w:hAnsi="Times New Roman" w:cs="Times New Roman"/>
        </w:rPr>
        <w:t xml:space="preserve">[Zadejte text.] </w:t>
      </w:r>
    </w:p>
    <w:p w14:paraId="1FB4BD4B" w14:textId="77777777" w:rsidR="00686887" w:rsidRDefault="0084540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3CE9D9E" w14:textId="77777777" w:rsidR="00686887" w:rsidRDefault="00845404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58819927" w14:textId="77777777" w:rsidR="00686887" w:rsidRDefault="00845404">
      <w:pPr>
        <w:spacing w:after="0"/>
        <w:jc w:val="both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14:paraId="7EDD5697" w14:textId="77777777" w:rsidR="00686887" w:rsidRDefault="00845404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426" w:type="dxa"/>
        <w:tblInd w:w="118" w:type="dxa"/>
        <w:tblCellMar>
          <w:top w:w="2" w:type="dxa"/>
          <w:left w:w="79" w:type="dxa"/>
          <w:bottom w:w="6" w:type="dxa"/>
        </w:tblCellMar>
        <w:tblLook w:val="04A0" w:firstRow="1" w:lastRow="0" w:firstColumn="1" w:lastColumn="0" w:noHBand="0" w:noVBand="1"/>
      </w:tblPr>
      <w:tblGrid>
        <w:gridCol w:w="963"/>
        <w:gridCol w:w="3793"/>
        <w:gridCol w:w="5670"/>
      </w:tblGrid>
      <w:tr w:rsidR="00686887" w14:paraId="0B08E604" w14:textId="77777777">
        <w:trPr>
          <w:trHeight w:val="1039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4FCE81" w14:textId="77777777" w:rsidR="00686887" w:rsidRDefault="00845404"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D0D9" w14:textId="77777777" w:rsidR="00686887" w:rsidRDefault="008454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Rozpočet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A6188D" w14:textId="77777777" w:rsidR="00686887" w:rsidRDefault="004A5568">
            <w:r>
              <w:rPr>
                <w:rFonts w:ascii="Times New Roman" w:eastAsia="Times New Roman" w:hAnsi="Times New Roman" w:cs="Times New Roman"/>
                <w:sz w:val="24"/>
              </w:rPr>
              <w:t>Rozpočet</w:t>
            </w:r>
            <w:r w:rsidR="00845404">
              <w:rPr>
                <w:rFonts w:ascii="Times New Roman" w:eastAsia="Times New Roman" w:hAnsi="Times New Roman" w:cs="Times New Roman"/>
                <w:sz w:val="24"/>
              </w:rPr>
              <w:t xml:space="preserve"> k nahlédnutí na online úřední desce </w:t>
            </w:r>
          </w:p>
        </w:tc>
      </w:tr>
      <w:tr w:rsidR="00686887" w14:paraId="1A44EA10" w14:textId="77777777">
        <w:trPr>
          <w:trHeight w:val="8637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6CE69D" w14:textId="77777777" w:rsidR="00686887" w:rsidRDefault="0084540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9F5" w14:textId="77777777" w:rsidR="00686887" w:rsidRDefault="008454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Žádosti o informace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68AED5" w14:textId="77777777" w:rsidR="00686887" w:rsidRDefault="00845404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Informace se poskytuje na základě žádosti nebo zveřejněním. </w:t>
            </w:r>
          </w:p>
          <w:p w14:paraId="2B0811A0" w14:textId="77777777" w:rsidR="00686887" w:rsidRDefault="00845404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F98DE58" w14:textId="77777777" w:rsidR="00686887" w:rsidRDefault="00845404">
            <w:pPr>
              <w:spacing w:after="2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Obec Heřmaneč zveřejňuje informace následujícími způsoby: </w:t>
            </w:r>
          </w:p>
          <w:p w14:paraId="5696D126" w14:textId="77777777" w:rsidR="00686887" w:rsidRDefault="00845404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· na úřední desce u obecního úřadu  </w:t>
            </w:r>
          </w:p>
          <w:p w14:paraId="72E29051" w14:textId="77777777" w:rsidR="00686887" w:rsidRDefault="00845404">
            <w:r>
              <w:rPr>
                <w:rFonts w:ascii="Times New Roman" w:eastAsia="Times New Roman" w:hAnsi="Times New Roman" w:cs="Times New Roman"/>
                <w:sz w:val="24"/>
              </w:rPr>
              <w:t xml:space="preserve">- na elektronické úřední desce </w:t>
            </w:r>
          </w:p>
          <w:p w14:paraId="78C77ABE" w14:textId="77777777" w:rsidR="00686887" w:rsidRDefault="00845404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· v kanceláři obecního úřadu v úředních dnech a úředních hodinách </w:t>
            </w:r>
          </w:p>
          <w:p w14:paraId="17BCCD07" w14:textId="77777777" w:rsidR="00686887" w:rsidRDefault="008454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123EB7" w14:textId="77777777" w:rsidR="00686887" w:rsidRDefault="00845404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Každá fyzická nebo právnická osoba může získat informace níže uvedenými způsoby. </w:t>
            </w:r>
          </w:p>
          <w:p w14:paraId="73FCBCA8" w14:textId="77777777" w:rsidR="00686887" w:rsidRDefault="00845404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DE727D" w14:textId="77777777" w:rsidR="00686887" w:rsidRDefault="00845404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Ústně </w:t>
            </w:r>
          </w:p>
          <w:p w14:paraId="0DDB1030" w14:textId="5258F167" w:rsidR="00686887" w:rsidRDefault="00845404">
            <w:pPr>
              <w:spacing w:line="266" w:lineRule="auto"/>
              <w:ind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osobně na Obecním úřadě v Heřmanči v úředních dnech a v úředních hodinách: </w:t>
            </w:r>
            <w:r w:rsidR="00A274D9">
              <w:rPr>
                <w:rFonts w:ascii="Times New Roman" w:eastAsia="Times New Roman" w:hAnsi="Times New Roman" w:cs="Times New Roman"/>
                <w:sz w:val="24"/>
              </w:rPr>
              <w:t>Pondělí</w:t>
            </w:r>
            <w:r>
              <w:rPr>
                <w:rFonts w:ascii="Times New Roman" w:eastAsia="Times New Roman" w:hAnsi="Times New Roman" w:cs="Times New Roman"/>
                <w:sz w:val="24"/>
              </w:rPr>
              <w:t>: 1</w:t>
            </w:r>
            <w:r w:rsidR="00A274D9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:00 - 1</w:t>
            </w:r>
            <w:r w:rsidR="00A274D9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:00  telefonicky na tel. č.: 728 231 234 </w:t>
            </w:r>
          </w:p>
          <w:p w14:paraId="2808AEB2" w14:textId="77777777" w:rsidR="00686887" w:rsidRDefault="00845404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22B169" w14:textId="77777777" w:rsidR="00686887" w:rsidRDefault="00845404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Písemně </w:t>
            </w:r>
          </w:p>
          <w:p w14:paraId="7DFD05AC" w14:textId="77777777" w:rsidR="00686887" w:rsidRDefault="00845404">
            <w:r>
              <w:rPr>
                <w:rFonts w:ascii="Times New Roman" w:eastAsia="Times New Roman" w:hAnsi="Times New Roman" w:cs="Times New Roman"/>
                <w:sz w:val="24"/>
              </w:rPr>
              <w:t xml:space="preserve">na adrese: Heřmaneč 20, Strmilov 37853 </w:t>
            </w:r>
          </w:p>
          <w:p w14:paraId="6ECF937D" w14:textId="77777777" w:rsidR="00686887" w:rsidRDefault="008454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5A13EE" w14:textId="77777777" w:rsidR="00686887" w:rsidRDefault="00845404">
            <w:r>
              <w:rPr>
                <w:rFonts w:ascii="Times New Roman" w:eastAsia="Times New Roman" w:hAnsi="Times New Roman" w:cs="Times New Roman"/>
                <w:sz w:val="24"/>
              </w:rPr>
              <w:t xml:space="preserve">Elektronickou poštou e-mail: Info@hermanec.cz </w:t>
            </w:r>
          </w:p>
          <w:p w14:paraId="16BB4C22" w14:textId="77777777" w:rsidR="00686887" w:rsidRDefault="008454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647072" w14:textId="77777777" w:rsidR="00686887" w:rsidRDefault="00845404">
            <w:pPr>
              <w:spacing w:line="254" w:lineRule="auto"/>
              <w:ind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Obce jsou povinny poskytnout všechny informace, vztahující se k jejich samostatné i přenesené působnosti, s výjimkou těch, jejichž zveřejnění vylučuje zákon: · utajované skutečnosti podle zák. č. 148/1998 Sb. o ochraně utajovaných skutečností ve znění souvisejících předpisů a pozdějších znění </w:t>
            </w:r>
          </w:p>
          <w:p w14:paraId="6A3A92D0" w14:textId="77777777" w:rsidR="00686887" w:rsidRDefault="0084540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· obchodní tajemství dle obchodního zákoníku (§ 17 zák. </w:t>
            </w:r>
          </w:p>
          <w:p w14:paraId="641F27C0" w14:textId="77777777" w:rsidR="00686887" w:rsidRDefault="00845404">
            <w:r>
              <w:rPr>
                <w:rFonts w:ascii="Times New Roman" w:eastAsia="Times New Roman" w:hAnsi="Times New Roman" w:cs="Times New Roman"/>
                <w:sz w:val="24"/>
              </w:rPr>
              <w:t xml:space="preserve">513/1991 Sb.) </w:t>
            </w:r>
          </w:p>
        </w:tc>
      </w:tr>
      <w:tr w:rsidR="00686887" w14:paraId="1B772929" w14:textId="77777777">
        <w:trPr>
          <w:trHeight w:val="4220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D41E35" w14:textId="77777777" w:rsidR="00686887" w:rsidRDefault="00845404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10.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D283" w14:textId="77777777" w:rsidR="00686887" w:rsidRDefault="008454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Příjem žádostí a dalších podání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F73BDB7" w14:textId="77777777" w:rsidR="00686887" w:rsidRDefault="00845404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Žádost o informaci ve smyslu tohoto zákona lze podat ústně nebo písemně. </w:t>
            </w:r>
          </w:p>
          <w:p w14:paraId="6641CBF4" w14:textId="77777777" w:rsidR="00686887" w:rsidRDefault="008454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3A2B82" w14:textId="77777777" w:rsidR="00686887" w:rsidRDefault="00845404">
            <w:r>
              <w:rPr>
                <w:rFonts w:ascii="Times New Roman" w:eastAsia="Times New Roman" w:hAnsi="Times New Roman" w:cs="Times New Roman"/>
                <w:sz w:val="24"/>
              </w:rPr>
              <w:t xml:space="preserve">Písemně na adresu: Obec Heřmaneč, Heřmaneč 20, </w:t>
            </w:r>
          </w:p>
          <w:p w14:paraId="23A3C1DE" w14:textId="77777777" w:rsidR="00686887" w:rsidRDefault="00845404">
            <w:r>
              <w:rPr>
                <w:rFonts w:ascii="Times New Roman" w:eastAsia="Times New Roman" w:hAnsi="Times New Roman" w:cs="Times New Roman"/>
                <w:sz w:val="24"/>
              </w:rPr>
              <w:t xml:space="preserve">Strmilov 378 53  </w:t>
            </w:r>
          </w:p>
          <w:p w14:paraId="5C51187F" w14:textId="77777777" w:rsidR="00686887" w:rsidRDefault="008454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25987B" w14:textId="77777777" w:rsidR="00686887" w:rsidRDefault="00845404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Písemnou žádostí o informaci je i žádost podaná elektronickou poštou, e -mail: Info@hermanec.cz </w:t>
            </w:r>
          </w:p>
          <w:p w14:paraId="73576013" w14:textId="77777777" w:rsidR="00686887" w:rsidRDefault="008454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0DBE59" w14:textId="77777777" w:rsidR="00686887" w:rsidRDefault="00845404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ústní žádost poskytne obecní úřad v jednoduchých záležitostech ústní informaci. Ústně podaná žádost však nemůže být podkladem pro vydání rozhodnutí ve správním řízení. </w:t>
            </w:r>
          </w:p>
          <w:p w14:paraId="7C4C4980" w14:textId="77777777" w:rsidR="00686887" w:rsidRDefault="00845404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ACA65E" w14:textId="77777777" w:rsidR="00686887" w:rsidRDefault="00845404">
            <w:r>
              <w:rPr>
                <w:rFonts w:ascii="Times New Roman" w:eastAsia="Times New Roman" w:hAnsi="Times New Roman" w:cs="Times New Roman"/>
                <w:sz w:val="24"/>
              </w:rPr>
              <w:t xml:space="preserve">Není-li žadateli na ústně podanou žádost informace </w:t>
            </w:r>
          </w:p>
        </w:tc>
      </w:tr>
    </w:tbl>
    <w:p w14:paraId="4572C889" w14:textId="77777777" w:rsidR="00686887" w:rsidRDefault="00686887">
      <w:pPr>
        <w:spacing w:after="0"/>
        <w:ind w:left="-900" w:right="9586"/>
      </w:pPr>
    </w:p>
    <w:tbl>
      <w:tblPr>
        <w:tblStyle w:val="TableGrid"/>
        <w:tblW w:w="10426" w:type="dxa"/>
        <w:tblInd w:w="118" w:type="dxa"/>
        <w:tblCellMar>
          <w:top w:w="5" w:type="dxa"/>
          <w:left w:w="5" w:type="dxa"/>
        </w:tblCellMar>
        <w:tblLook w:val="04A0" w:firstRow="1" w:lastRow="0" w:firstColumn="1" w:lastColumn="0" w:noHBand="0" w:noVBand="1"/>
      </w:tblPr>
      <w:tblGrid>
        <w:gridCol w:w="963"/>
        <w:gridCol w:w="3793"/>
        <w:gridCol w:w="5670"/>
      </w:tblGrid>
      <w:tr w:rsidR="00686887" w14:paraId="0B69ACBF" w14:textId="77777777">
        <w:trPr>
          <w:trHeight w:val="3322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8403EA" w14:textId="77777777" w:rsidR="00686887" w:rsidRDefault="00686887"/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012C" w14:textId="77777777" w:rsidR="00686887" w:rsidRDefault="00686887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14D4AB" w14:textId="77777777" w:rsidR="00686887" w:rsidRDefault="00845404">
            <w:pPr>
              <w:spacing w:line="278" w:lineRule="auto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poskytnuta, nebo ji žadatel nepovažuje za dostačující, je třeba podat žádost písemně. </w:t>
            </w:r>
          </w:p>
          <w:p w14:paraId="1C2F7C3D" w14:textId="77777777" w:rsidR="00686887" w:rsidRDefault="00845404">
            <w:pPr>
              <w:spacing w:after="23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BDFB03" w14:textId="77777777" w:rsidR="00686887" w:rsidRDefault="0084540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písemnou žádost odpoví obecní úřad písemně. Lhůta pro poskytnutí informace je 15 dní (§ 14 odst. 3 písm. c zákona). Lhůta je ze strany úřadu splněna, když je odpověď ve lhůtě předána k poštovní přepravě. Obecní úřad může lhůtu pro poskytnutí informace prodloužit o 10 dnů v případech, uvedených v § 14 odst. 5 pod písmeny </w:t>
            </w:r>
          </w:p>
          <w:p w14:paraId="67538D89" w14:textId="77777777" w:rsidR="00686887" w:rsidRDefault="0084540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a) až c) zákona. O prodloužení lhůty i o jejích důvodech bude OÚ žadatele informovat před uplynutím lhůty pro poskytnutí </w:t>
            </w:r>
          </w:p>
        </w:tc>
      </w:tr>
      <w:tr w:rsidR="00686887" w14:paraId="0A5D0D6B" w14:textId="77777777">
        <w:trPr>
          <w:trHeight w:val="6358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14C50B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11.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36E6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Opravné prostředky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BEF1CA" w14:textId="77777777" w:rsidR="00686887" w:rsidRDefault="00845404">
            <w:pPr>
              <w:numPr>
                <w:ilvl w:val="0"/>
                <w:numId w:val="1"/>
              </w:numPr>
              <w:spacing w:line="24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Opravné prostředky proti rozhodnutí obecního úřadu Opravné prostředky se podávají prostřednictvím obecního úřadu, který napadené rozhodnutí ve správním řízení vydal, a to ve lhůtě uvedené v poučení tohoto rozhodnutí, a za podmínek stanovených v zákoně, na jehož základě bylo příslušné rozhodnutí vydáno. </w:t>
            </w:r>
          </w:p>
          <w:p w14:paraId="744EC339" w14:textId="77777777" w:rsidR="00686887" w:rsidRDefault="00845404">
            <w:pPr>
              <w:spacing w:after="21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A450D4" w14:textId="77777777" w:rsidR="00686887" w:rsidRDefault="00845404">
            <w:pPr>
              <w:spacing w:line="258" w:lineRule="auto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Proti opatření oddělení, které má charakter rozhodnutí ve správním řízení, nelze podávat opravné prostředky, ale je možné učinit podání, které dle obsahu projedná starosta. </w:t>
            </w:r>
          </w:p>
          <w:p w14:paraId="16BD96E1" w14:textId="77777777" w:rsidR="00686887" w:rsidRDefault="00845404">
            <w:pPr>
              <w:spacing w:after="23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52029E" w14:textId="77777777" w:rsidR="00686887" w:rsidRDefault="00845404">
            <w:pPr>
              <w:numPr>
                <w:ilvl w:val="0"/>
                <w:numId w:val="1"/>
              </w:numPr>
              <w:spacing w:line="24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Opravné prostředky proti rozhodnutí orgánů obce Opravné prostředky proti rozhodnutí starosty a zastupitelstva obce učiněné ve správním řízení se podávají prostřednictvím obecního úřadu, a to ve lhůtě uvedené v poučení tohoto rozhodnutí a za podmínek stanovených v zákoně, na jehož základě bylo příslušné rozhodnutí vydáno. </w:t>
            </w:r>
          </w:p>
          <w:p w14:paraId="1F3B28D0" w14:textId="77777777" w:rsidR="00686887" w:rsidRDefault="00845404">
            <w:pPr>
              <w:spacing w:after="11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997CFF" w14:textId="77777777" w:rsidR="00686887" w:rsidRDefault="0084540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Proti zastupitelstva obce v samostatné i přenesené působnosti, která odporují zákonu, lze kdykoli podat ústně či písemně návrh na pozastavení výkonu tohoto opatření Krajskému úřadu </w:t>
            </w:r>
          </w:p>
        </w:tc>
      </w:tr>
      <w:tr w:rsidR="00686887" w14:paraId="3625111D" w14:textId="77777777">
        <w:trPr>
          <w:trHeight w:val="1460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D87FFD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D6A4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Formuláře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1E1213A" w14:textId="77777777" w:rsidR="00686887" w:rsidRDefault="00845404">
            <w:pPr>
              <w:spacing w:line="276" w:lineRule="auto"/>
              <w:ind w:left="74"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Formuláře, potřebné pro řešení obecných životních situací hledejte především na stránkách Ministerstva vnitra České republiky: www.mvcr.cz </w:t>
            </w:r>
          </w:p>
          <w:p w14:paraId="14C48B22" w14:textId="77777777" w:rsidR="00686887" w:rsidRDefault="00845404">
            <w:pPr>
              <w:spacing w:after="23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1A61C1" w14:textId="77777777" w:rsidR="00686887" w:rsidRDefault="0084540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Další formuláře jsou zveřejněny na: www.form.cz </w:t>
            </w:r>
          </w:p>
        </w:tc>
      </w:tr>
      <w:tr w:rsidR="00686887" w14:paraId="15224637" w14:textId="77777777">
        <w:trPr>
          <w:trHeight w:val="1042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0E63DF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2FCA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Popisy postupů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návody pro řešení životních situací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A820B1" w14:textId="77777777" w:rsidR="00686887" w:rsidRDefault="00845404">
            <w:pPr>
              <w:tabs>
                <w:tab w:val="center" w:pos="406"/>
                <w:tab w:val="center" w:pos="1632"/>
              </w:tabs>
              <w:spacing w:after="46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http://portal.gov.cz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14:paraId="55FAE4A4" w14:textId="77777777" w:rsidR="00686887" w:rsidRDefault="0084540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6887" w14:paraId="5167D313" w14:textId="77777777">
        <w:trPr>
          <w:trHeight w:val="355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EC6F44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61E4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Předpisy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3927AB" w14:textId="77777777" w:rsidR="00686887" w:rsidRDefault="0084540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A5568">
              <w:rPr>
                <w:rFonts w:ascii="Times New Roman" w:eastAsia="Times New Roman" w:hAnsi="Times New Roman" w:cs="Times New Roman"/>
                <w:sz w:val="24"/>
              </w:rPr>
              <w:t xml:space="preserve">Vyhlášky obce jsou zveřejněny ve sbírce právních předpisů </w:t>
            </w:r>
            <w:hyperlink r:id="rId9" w:history="1">
              <w:r w:rsidR="004A5568" w:rsidRPr="00E9121E">
                <w:rPr>
                  <w:rStyle w:val="Hypertextovodkaz"/>
                  <w:rFonts w:ascii="Times New Roman" w:eastAsia="Times New Roman" w:hAnsi="Times New Roman" w:cs="Times New Roman"/>
                  <w:sz w:val="24"/>
                </w:rPr>
                <w:t>https://sbirkapp.gov.cz/</w:t>
              </w:r>
            </w:hyperlink>
          </w:p>
          <w:p w14:paraId="3CB39BAB" w14:textId="77777777" w:rsidR="004A5568" w:rsidRDefault="004A5568"/>
        </w:tc>
      </w:tr>
      <w:tr w:rsidR="00686887" w14:paraId="007BEC5A" w14:textId="77777777">
        <w:trPr>
          <w:trHeight w:val="1044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196595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14.1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CB43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Nejdůležitější používané předpisy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34A3C7" w14:textId="77777777" w:rsidR="00686887" w:rsidRDefault="0084540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6887" w14:paraId="341C2207" w14:textId="77777777">
        <w:trPr>
          <w:trHeight w:val="701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26F11E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14.2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DD1F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Vydané právní předpisy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BCFB6" w14:textId="77777777" w:rsidR="00686887" w:rsidRDefault="0084540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6887" w14:paraId="79AF3FC3" w14:textId="77777777">
        <w:trPr>
          <w:trHeight w:val="355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524720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75A3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Úhrady za poskytování informací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D0ADFA" w14:textId="77777777" w:rsidR="00686887" w:rsidRDefault="008454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6887" w14:paraId="6BEF88D1" w14:textId="77777777">
        <w:trPr>
          <w:trHeight w:val="696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2E0410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15.1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CD21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Sazebník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úhrad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za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poskytování informací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0335E" w14:textId="77777777" w:rsidR="00686887" w:rsidRDefault="0084540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 nahlédnutí v sekci obecní dokumenty </w:t>
            </w:r>
          </w:p>
        </w:tc>
      </w:tr>
      <w:tr w:rsidR="00686887" w14:paraId="48EF322A" w14:textId="77777777">
        <w:trPr>
          <w:trHeight w:val="703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60BAE0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15.2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1472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Usnesení nadřízeného orgánu o výši úhrad za poskytnutí informací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93108F" w14:textId="77777777" w:rsidR="00686887" w:rsidRDefault="0084540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6887" w14:paraId="4CCD72C7" w14:textId="77777777">
        <w:trPr>
          <w:trHeight w:val="353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64449C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D5DB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Licenční smlouvy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2133D0" w14:textId="77777777" w:rsidR="00686887" w:rsidRDefault="0084540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6887" w14:paraId="1521B30F" w14:textId="77777777">
        <w:trPr>
          <w:trHeight w:val="701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B90953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16.1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5E23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Vzory licenčních smluv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D34C45" w14:textId="77777777" w:rsidR="00686887" w:rsidRDefault="0084540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6887" w14:paraId="5C9BB1CD" w14:textId="77777777">
        <w:trPr>
          <w:trHeight w:val="698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DEFE92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16.2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02C1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Výhradní licence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4B662C" w14:textId="77777777" w:rsidR="00686887" w:rsidRDefault="0084540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6887" w14:paraId="433F527C" w14:textId="77777777">
        <w:trPr>
          <w:trHeight w:val="1052"/>
        </w:trPr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00DD36" w14:textId="77777777" w:rsidR="00686887" w:rsidRDefault="00845404">
            <w:pPr>
              <w:ind w:lef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17.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33555B" w14:textId="77777777" w:rsidR="00686887" w:rsidRDefault="0084540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Výroční zpráva podle zákona č. 106/1999 Sb.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5E5DBF" w14:textId="77777777" w:rsidR="00686887" w:rsidRDefault="004A5568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Výroční zprávy jsou zveřejňovány na webových stránkách obce v sekci úřední deska</w:t>
            </w:r>
          </w:p>
        </w:tc>
      </w:tr>
    </w:tbl>
    <w:p w14:paraId="6F4C40AD" w14:textId="77777777" w:rsidR="00686887" w:rsidRDefault="00845404">
      <w:pPr>
        <w:spacing w:after="21"/>
      </w:pPr>
      <w:r>
        <w:rPr>
          <w:rFonts w:ascii="Arial" w:eastAsia="Arial" w:hAnsi="Arial" w:cs="Arial"/>
          <w:sz w:val="20"/>
        </w:rPr>
        <w:t xml:space="preserve"> </w:t>
      </w:r>
    </w:p>
    <w:p w14:paraId="5B5A20AF" w14:textId="77777777" w:rsidR="00686887" w:rsidRDefault="00845404">
      <w:pPr>
        <w:spacing w:after="0" w:line="239" w:lineRule="auto"/>
        <w:ind w:right="3278"/>
        <w:jc w:val="both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686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1" w:h="16841"/>
      <w:pgMar w:top="1666" w:right="2325" w:bottom="538" w:left="900" w:header="715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15171" w14:textId="77777777" w:rsidR="009A1FF8" w:rsidRDefault="009A1FF8">
      <w:pPr>
        <w:spacing w:after="0" w:line="240" w:lineRule="auto"/>
      </w:pPr>
      <w:r>
        <w:separator/>
      </w:r>
    </w:p>
  </w:endnote>
  <w:endnote w:type="continuationSeparator" w:id="0">
    <w:p w14:paraId="1EA6B9E2" w14:textId="77777777" w:rsidR="009A1FF8" w:rsidRDefault="009A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C92A8" w14:textId="77777777" w:rsidR="00686887" w:rsidRDefault="00845404">
    <w:pPr>
      <w:spacing w:after="0"/>
    </w:pPr>
    <w:r>
      <w:rPr>
        <w:rFonts w:ascii="Times New Roman" w:eastAsia="Times New Roman" w:hAnsi="Times New Roman" w:cs="Times New Roman"/>
      </w:rPr>
      <w:t xml:space="preserve">[Zadejte text.] </w:t>
    </w:r>
  </w:p>
  <w:p w14:paraId="6742F6A5" w14:textId="77777777" w:rsidR="00686887" w:rsidRDefault="00845404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A93C" w14:textId="77777777" w:rsidR="00686887" w:rsidRDefault="00845404">
    <w:pPr>
      <w:spacing w:after="0"/>
    </w:pPr>
    <w:r>
      <w:rPr>
        <w:rFonts w:ascii="Times New Roman" w:eastAsia="Times New Roman" w:hAnsi="Times New Roman" w:cs="Times New Roman"/>
      </w:rPr>
      <w:t xml:space="preserve">[Zadejte text.] </w:t>
    </w:r>
  </w:p>
  <w:p w14:paraId="192220FD" w14:textId="77777777" w:rsidR="00686887" w:rsidRDefault="00845404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95B96" w14:textId="77777777" w:rsidR="00686887" w:rsidRDefault="006868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08254" w14:textId="77777777" w:rsidR="009A1FF8" w:rsidRDefault="009A1FF8">
      <w:pPr>
        <w:spacing w:after="0" w:line="240" w:lineRule="auto"/>
      </w:pPr>
      <w:r>
        <w:separator/>
      </w:r>
    </w:p>
  </w:footnote>
  <w:footnote w:type="continuationSeparator" w:id="0">
    <w:p w14:paraId="2C4B9922" w14:textId="77777777" w:rsidR="009A1FF8" w:rsidRDefault="009A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B6776" w14:textId="77777777" w:rsidR="00686887" w:rsidRDefault="00845404">
    <w:pPr>
      <w:spacing w:after="43"/>
    </w:pPr>
    <w:r>
      <w:rPr>
        <w:rFonts w:ascii="Times New Roman" w:eastAsia="Times New Roman" w:hAnsi="Times New Roman" w:cs="Times New Roman"/>
      </w:rPr>
      <w:t xml:space="preserve">Povinně zveřejňované informace </w:t>
    </w:r>
  </w:p>
  <w:p w14:paraId="085D0A30" w14:textId="77777777" w:rsidR="00686887" w:rsidRDefault="00845404">
    <w:pPr>
      <w:spacing w:after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E7E0F" w14:textId="77777777" w:rsidR="00686887" w:rsidRDefault="00845404">
    <w:pPr>
      <w:spacing w:after="43"/>
    </w:pPr>
    <w:r>
      <w:rPr>
        <w:rFonts w:ascii="Times New Roman" w:eastAsia="Times New Roman" w:hAnsi="Times New Roman" w:cs="Times New Roman"/>
      </w:rPr>
      <w:t xml:space="preserve">Povinně zveřejňované informace </w:t>
    </w:r>
  </w:p>
  <w:p w14:paraId="4446CD01" w14:textId="77777777" w:rsidR="00686887" w:rsidRDefault="00845404">
    <w:pPr>
      <w:spacing w:after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DE33" w14:textId="77777777" w:rsidR="00686887" w:rsidRDefault="00845404">
    <w:pPr>
      <w:spacing w:after="43"/>
    </w:pPr>
    <w:r>
      <w:rPr>
        <w:rFonts w:ascii="Times New Roman" w:eastAsia="Times New Roman" w:hAnsi="Times New Roman" w:cs="Times New Roman"/>
      </w:rPr>
      <w:t xml:space="preserve">Povinně zveřejňované informace </w:t>
    </w:r>
  </w:p>
  <w:p w14:paraId="709127F6" w14:textId="77777777" w:rsidR="00686887" w:rsidRDefault="00845404">
    <w:pPr>
      <w:spacing w:after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1C74"/>
    <w:multiLevelType w:val="hybridMultilevel"/>
    <w:tmpl w:val="A72A8F66"/>
    <w:lvl w:ilvl="0" w:tplc="E5E4F6EE">
      <w:start w:val="1"/>
      <w:numFmt w:val="decimal"/>
      <w:lvlText w:val="%1.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42CC2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8C9FC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068D2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E848C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C37D8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EC17A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1E7E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AC071E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876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87"/>
    <w:rsid w:val="004A5568"/>
    <w:rsid w:val="005E7036"/>
    <w:rsid w:val="00686887"/>
    <w:rsid w:val="00845404"/>
    <w:rsid w:val="009A1FF8"/>
    <w:rsid w:val="00A274D9"/>
    <w:rsid w:val="00AA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8B74"/>
  <w15:docId w15:val="{3FAA5026-2FBD-467A-B1A0-CC315EBC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A55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ortal.gov.cz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birkapp.gov.c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Potměšilová</dc:creator>
  <cp:keywords/>
  <cp:lastModifiedBy>Renata Potměšilová</cp:lastModifiedBy>
  <cp:revision>2</cp:revision>
  <dcterms:created xsi:type="dcterms:W3CDTF">2025-09-15T15:25:00Z</dcterms:created>
  <dcterms:modified xsi:type="dcterms:W3CDTF">2025-09-15T15:25:00Z</dcterms:modified>
</cp:coreProperties>
</file>